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Tytuł: Odporność polskiego sektora finansowego oczami liderów. 26. Banking &amp; 22.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Insurance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Forum już w październiku!</w:t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C1E7F" w:rsidRDefault="00E6028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4C1E7F" w:rsidRPr="004C1E7F">
          <w:rPr>
            <w:rStyle w:val="Hipercze"/>
            <w:rFonts w:ascii="Arial" w:hAnsi="Arial" w:cs="Arial"/>
            <w:sz w:val="22"/>
            <w:szCs w:val="22"/>
          </w:rPr>
          <w:t xml:space="preserve">26. Banking &amp; 22. </w:t>
        </w:r>
        <w:proofErr w:type="spellStart"/>
        <w:r w:rsidR="004C1E7F" w:rsidRPr="004C1E7F">
          <w:rPr>
            <w:rStyle w:val="Hipercze"/>
            <w:rFonts w:ascii="Arial" w:hAnsi="Arial" w:cs="Arial"/>
            <w:sz w:val="22"/>
            <w:szCs w:val="22"/>
          </w:rPr>
          <w:t>Insurance</w:t>
        </w:r>
        <w:proofErr w:type="spellEnd"/>
        <w:r w:rsidR="004C1E7F" w:rsidRPr="004C1E7F">
          <w:rPr>
            <w:rStyle w:val="Hipercze"/>
            <w:rFonts w:ascii="Arial" w:hAnsi="Arial" w:cs="Arial"/>
            <w:sz w:val="22"/>
            <w:szCs w:val="22"/>
          </w:rPr>
          <w:t xml:space="preserve"> Forum</w:t>
        </w:r>
      </w:hyperlink>
      <w:r w:rsidR="004C1E7F">
        <w:rPr>
          <w:rFonts w:ascii="Arial" w:hAnsi="Arial" w:cs="Arial"/>
          <w:color w:val="000000"/>
          <w:sz w:val="22"/>
          <w:szCs w:val="22"/>
        </w:rPr>
        <w:t xml:space="preserve"> odbędzie się już 16-17 października 2023 r. w The </w:t>
      </w:r>
      <w:proofErr w:type="spellStart"/>
      <w:r w:rsidR="004C1E7F">
        <w:rPr>
          <w:rFonts w:ascii="Arial" w:hAnsi="Arial" w:cs="Arial"/>
          <w:color w:val="000000"/>
          <w:sz w:val="22"/>
          <w:szCs w:val="22"/>
        </w:rPr>
        <w:t>Westin</w:t>
      </w:r>
      <w:proofErr w:type="spellEnd"/>
      <w:r w:rsidR="004C1E7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C1E7F">
        <w:rPr>
          <w:rFonts w:ascii="Arial" w:hAnsi="Arial" w:cs="Arial"/>
          <w:color w:val="000000"/>
          <w:sz w:val="22"/>
          <w:szCs w:val="22"/>
        </w:rPr>
        <w:t>Warsaw</w:t>
      </w:r>
      <w:proofErr w:type="spellEnd"/>
      <w:r w:rsidR="004C1E7F">
        <w:rPr>
          <w:rFonts w:ascii="Arial" w:hAnsi="Arial" w:cs="Arial"/>
          <w:color w:val="000000"/>
          <w:sz w:val="22"/>
          <w:szCs w:val="22"/>
        </w:rPr>
        <w:t xml:space="preserve"> Hotel. Forum jest wydarzeniem skupiającym liderów świata finansów, którzy dwa razy do roku spotkają się, aby przedyskutować priorytety oraz wyzwania sektora bankowego </w:t>
      </w:r>
      <w:r w:rsidR="004C1E7F">
        <w:rPr>
          <w:rFonts w:ascii="Arial" w:hAnsi="Arial" w:cs="Arial"/>
          <w:color w:val="000000"/>
          <w:sz w:val="22"/>
          <w:szCs w:val="22"/>
        </w:rPr>
        <w:br/>
        <w:t>i ubezpieczeniowego w Polsce.</w:t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Otwarcie kongresu stanowić będzie dyskusja ekspertów na temat odporności polskiej gospodarki oraz aktualnych wyzwań na rynkach finansowych. Poruszone zostanę m.in. wątki związane z potrzebami polskiej gospodarki, zagrożeniami dla koniunktury gospodarczej oraz wspólnymi wyzwaniami sektora finansowego i administracji. Kolejnym ważnym tematem jesiennego Forum będzie rentowność polskiego sektora bankowego. Prelegenci omówią zagadnienia dotyczące m.in. wpływu obecnej sytuacji makroekonomicznej na wyniki sektora, sytuacji kapitałowej banków i zdolności finansowania potrzeb kredytowych polskich firm oraz potencjału inwestycyjnego sektora bankowego w Polsce.</w:t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Tematem kolejnego bloku dyskusyjnego będą trendy technologiczne kształtujące rzeczywistość. Rozważone zostaną zagadnienia z zakresu innowacyjności sektora bankowego i ubezpieczeniowego, utrzymania przewagi konkurencyjnej na jak najwyższym poziomie,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cyberzagrożeń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bankowości i ubezpieczeniach  oraz wykorzystania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blockchain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  <w:t xml:space="preserve">w sektorze. Następnie akcent zostanie przeniesiony na  potencjał AI w sektorze finansowym. Eksperci zastanowią się w jaki sposób efektywnie wykorzystywać sztuczną inteligencję, jakie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możliwośći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otwiera Chat GPT, jakie zastosowanie w finansach ma Open AI oraz jak w etyczny sposób korzystać z technologii, w tym ze sztucznej inteligencji. Dzień drugi wydarzenia otwarty zostanie debatą na temat roli sektora bankowego i ubezpieczeniowego w budowaniu edukacji społeczeństwa. Przeanalizowane zostaną m.in. zmiany demograficzne w perspektywie 20-30 lat oraz ich wpływ na świadomość finansową społeczeństwa, strategie edukacji liderów, konieczność współpracy banków i ubezpieczeń z systemem oświaty w zakresie edukacji najmłodszych klientów oraz edukacji seniorów. </w:t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Następnie agenda Forum podzielona zostanie na dwie ścieżki tematyczne, bankową oraz ubezpieczeniową. Część bankowa rozpocznie się od dyskusji na temat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moral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hazar</w:t>
      </w:r>
      <w:r>
        <w:rPr>
          <w:rFonts w:ascii="Arial" w:hAnsi="Arial" w:cs="Arial"/>
          <w:color w:val="000000"/>
          <w:sz w:val="22"/>
          <w:szCs w:val="22"/>
        </w:rPr>
        <w:t xml:space="preserve">d w bankowości – społecznej polityki państwa wobec funkcjonowania banków w kontekście bezpieczeństwa klientów, przyczyn i czynników wpływających na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moral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hazard</w:t>
      </w:r>
      <w:r>
        <w:rPr>
          <w:rFonts w:ascii="Arial" w:hAnsi="Arial" w:cs="Arial"/>
          <w:color w:val="000000"/>
          <w:sz w:val="22"/>
          <w:szCs w:val="22"/>
        </w:rPr>
        <w:t xml:space="preserve"> w bankowości, edukacji i budowania świadomości kredytobiorców. Kolejnym tematem będzie polityka ESG w </w:t>
      </w:r>
      <w:r>
        <w:rPr>
          <w:rFonts w:ascii="Arial" w:hAnsi="Arial" w:cs="Arial"/>
          <w:color w:val="000000"/>
          <w:sz w:val="22"/>
          <w:szCs w:val="22"/>
        </w:rPr>
        <w:lastRenderedPageBreak/>
        <w:t>polskiej bankowości. Prelegenci pochylą się na kwestiami dotyczącymi kształtowania polityki biznesowej sektora bankowego w sposób odpowiedzialny środowiskowo, wpływu sektora bankowego na szeroko rozumiane otoczenie społeczno-gospodarcze oraz roli instytucji finansowych w podnoszeniu kompetencji i możliwości cyfrowych konsumentów i firm.</w:t>
      </w:r>
      <w:r>
        <w:rPr>
          <w:rFonts w:ascii="Arial" w:hAnsi="Arial" w:cs="Arial"/>
          <w:color w:val="000000"/>
          <w:sz w:val="22"/>
          <w:szCs w:val="22"/>
        </w:rPr>
        <w:br/>
        <w:t> </w:t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Eksperci przeanalizują profil nowoczesnego banku i proces tworzenia odpowiedzi na potrzeby współczesnych klientów, przyszłość sprzedaży produktów finansowych w e-commerce, potencjał danych w kontekście personalizacji usług oraz ochronę klienta bankowego. Skomentowana zostanie także rola banków na rynku hipotecznym oraz aktualna polityka mieszkaniowa państwa.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Część ubezpieczeniowa obejmować będzie tematy związane z budowaniem atrakcyjnego rynku ubezpieczeniowego – kreowaniem pozytywnego i odpowiedzialnego wizerunku sektora, czynnikami wpływającymi na jego reputację, wartość i rozwój oraz rolą strategii marketingowych. Następnie przeanalizowane zostaną zagadnienia dotyczące dystrybucji ubezpieczeń w niekorzystnych warunkach makroekonomicznych. Prelegenci porozmawiają m.in. o planach rozwoju dystrybucji ubezpieczeń na najbliższe lata, zarządzaniu cenami w ubezpieczeniach, dopasowaniu oferty w dobie wojny, inflacji i przyspieszonej transformacji cyfrowej oraz konstruowaniu produktów z myślą o cyfrowym komforcie klienta. Pojawią się również wątki z obszaru trendów kształtujących ubezpieczenia zdrowotne i na życia oraz technologii w ubezpieczeniach.</w:t>
      </w:r>
    </w:p>
    <w:p w:rsidR="00E6028F" w:rsidRDefault="00E6028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028F" w:rsidRPr="00E6028F" w:rsidRDefault="00E6028F" w:rsidP="00E602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28F">
        <w:rPr>
          <w:rFonts w:ascii="Arial" w:eastAsia="Times New Roman" w:hAnsi="Arial" w:cs="Arial"/>
          <w:color w:val="000000"/>
          <w:lang w:eastAsia="pl-PL"/>
        </w:rPr>
        <w:t xml:space="preserve">W gronie </w:t>
      </w:r>
      <w:hyperlink r:id="rId6" w:history="1">
        <w:r w:rsidRPr="00E6028F">
          <w:rPr>
            <w:rStyle w:val="Hipercze"/>
            <w:rFonts w:ascii="Arial" w:eastAsia="Times New Roman" w:hAnsi="Arial" w:cs="Arial"/>
            <w:lang w:eastAsia="pl-PL"/>
          </w:rPr>
          <w:t xml:space="preserve">prelegentów 26. Banking &amp; 22. </w:t>
        </w:r>
        <w:proofErr w:type="spellStart"/>
        <w:r w:rsidRPr="00E6028F">
          <w:rPr>
            <w:rStyle w:val="Hipercze"/>
            <w:rFonts w:ascii="Arial" w:eastAsia="Times New Roman" w:hAnsi="Arial" w:cs="Arial"/>
            <w:lang w:eastAsia="pl-PL"/>
          </w:rPr>
          <w:t>Insurance</w:t>
        </w:r>
        <w:proofErr w:type="spellEnd"/>
        <w:r w:rsidRPr="00E6028F">
          <w:rPr>
            <w:rStyle w:val="Hipercze"/>
            <w:rFonts w:ascii="Arial" w:eastAsia="Times New Roman" w:hAnsi="Arial" w:cs="Arial"/>
            <w:lang w:eastAsia="pl-PL"/>
          </w:rPr>
          <w:t xml:space="preserve"> Forum</w:t>
        </w:r>
      </w:hyperlink>
      <w:r w:rsidRPr="00E6028F">
        <w:rPr>
          <w:rFonts w:ascii="Arial" w:eastAsia="Times New Roman" w:hAnsi="Arial" w:cs="Arial"/>
          <w:color w:val="000000"/>
          <w:lang w:eastAsia="pl-PL"/>
        </w:rPr>
        <w:t xml:space="preserve"> wystąpią m.in.:</w:t>
      </w:r>
      <w:bookmarkStart w:id="0" w:name="_GoBack"/>
      <w:bookmarkEnd w:id="0"/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Aleksandra Agatowska</w:t>
      </w:r>
      <w:r w:rsidRPr="00E6028F">
        <w:rPr>
          <w:rFonts w:ascii="Arial" w:eastAsia="Times New Roman" w:hAnsi="Arial" w:cs="Arial"/>
          <w:color w:val="000000"/>
          <w:lang w:eastAsia="pl-PL"/>
        </w:rPr>
        <w:t>, Prezes Zarządu, PZU Życie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Paweł Borys</w:t>
      </w:r>
      <w:r w:rsidRPr="00E6028F">
        <w:rPr>
          <w:rFonts w:ascii="Arial" w:eastAsia="Times New Roman" w:hAnsi="Arial" w:cs="Arial"/>
          <w:color w:val="000000"/>
          <w:lang w:eastAsia="pl-PL"/>
        </w:rPr>
        <w:t>, Prezes Zarządu, Polski Fundusz Rozwoju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Joao</w:t>
      </w:r>
      <w:proofErr w:type="spellEnd"/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 xml:space="preserve"> Bras Jorge</w:t>
      </w:r>
      <w:r w:rsidRPr="00E6028F">
        <w:rPr>
          <w:rFonts w:ascii="Arial" w:eastAsia="Times New Roman" w:hAnsi="Arial" w:cs="Arial"/>
          <w:color w:val="000000"/>
          <w:lang w:eastAsia="pl-PL"/>
        </w:rPr>
        <w:t>, Prezes Zarządu, Bank Millennium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Elżbieta Czetwertyńska</w:t>
      </w:r>
      <w:r w:rsidRPr="00E6028F">
        <w:rPr>
          <w:rFonts w:ascii="Arial" w:eastAsia="Times New Roman" w:hAnsi="Arial" w:cs="Arial"/>
          <w:color w:val="000000"/>
          <w:lang w:eastAsia="pl-PL"/>
        </w:rPr>
        <w:t xml:space="preserve">, Prezes Zarządu, </w:t>
      </w:r>
      <w:proofErr w:type="spellStart"/>
      <w:r w:rsidRPr="00E6028F">
        <w:rPr>
          <w:rFonts w:ascii="Arial" w:eastAsia="Times New Roman" w:hAnsi="Arial" w:cs="Arial"/>
          <w:color w:val="000000"/>
          <w:lang w:eastAsia="pl-PL"/>
        </w:rPr>
        <w:t>Citi</w:t>
      </w:r>
      <w:proofErr w:type="spellEnd"/>
      <w:r w:rsidRPr="00E6028F">
        <w:rPr>
          <w:rFonts w:ascii="Arial" w:eastAsia="Times New Roman" w:hAnsi="Arial" w:cs="Arial"/>
          <w:color w:val="000000"/>
          <w:lang w:eastAsia="pl-PL"/>
        </w:rPr>
        <w:t xml:space="preserve"> Handlowy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Ewa Dąbrowska,</w:t>
      </w:r>
      <w:r w:rsidRPr="00E6028F">
        <w:rPr>
          <w:rFonts w:ascii="Arial" w:eastAsia="Times New Roman" w:hAnsi="Arial" w:cs="Arial"/>
          <w:color w:val="000000"/>
          <w:lang w:eastAsia="pl-PL"/>
        </w:rPr>
        <w:t xml:space="preserve"> Wiceprezes Zarządu, SIGNAL IDUNA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 xml:space="preserve">Edyta </w:t>
      </w:r>
      <w:proofErr w:type="spellStart"/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Fundowicz</w:t>
      </w:r>
      <w:proofErr w:type="spellEnd"/>
      <w:r w:rsidRPr="00E6028F">
        <w:rPr>
          <w:rFonts w:ascii="Arial" w:eastAsia="Times New Roman" w:hAnsi="Arial" w:cs="Arial"/>
          <w:color w:val="000000"/>
          <w:lang w:eastAsia="pl-PL"/>
        </w:rPr>
        <w:t>, Członek Zarządu, Nationale-Nederlanden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Arkadiusz Garbarczyk</w:t>
      </w:r>
      <w:r w:rsidRPr="00E6028F">
        <w:rPr>
          <w:rFonts w:ascii="Arial" w:eastAsia="Times New Roman" w:hAnsi="Arial" w:cs="Arial"/>
          <w:color w:val="000000"/>
          <w:lang w:eastAsia="pl-PL"/>
        </w:rPr>
        <w:t>, Wiceprezes Zarządu, pierwszy zastępca Prezesa Zarządu, Bank Ochrony Środowiska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Zbigniew Jagiełło</w:t>
      </w:r>
      <w:r w:rsidRPr="00E6028F">
        <w:rPr>
          <w:rFonts w:ascii="Arial" w:eastAsia="Times New Roman" w:hAnsi="Arial" w:cs="Arial"/>
          <w:color w:val="000000"/>
          <w:lang w:eastAsia="pl-PL"/>
        </w:rPr>
        <w:t>, Współprzewodniczący Rady Programowej Banking Forum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Andrzej Jaworski</w:t>
      </w:r>
      <w:r w:rsidRPr="00E6028F">
        <w:rPr>
          <w:rFonts w:ascii="Arial" w:eastAsia="Times New Roman" w:hAnsi="Arial" w:cs="Arial"/>
          <w:color w:val="000000"/>
          <w:lang w:eastAsia="pl-PL"/>
        </w:rPr>
        <w:t>, Prezes Zarządu, PZU Życie SA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 xml:space="preserve">Monika </w:t>
      </w:r>
      <w:proofErr w:type="spellStart"/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Leżyńska</w:t>
      </w:r>
      <w:proofErr w:type="spellEnd"/>
      <w:r w:rsidRPr="00E6028F">
        <w:rPr>
          <w:rFonts w:ascii="Arial" w:eastAsia="Times New Roman" w:hAnsi="Arial" w:cs="Arial"/>
          <w:color w:val="000000"/>
          <w:lang w:eastAsia="pl-PL"/>
        </w:rPr>
        <w:t>, Członek Zarządu, Allianz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Piotr Narloch</w:t>
      </w:r>
      <w:r w:rsidRPr="00E6028F">
        <w:rPr>
          <w:rFonts w:ascii="Arial" w:eastAsia="Times New Roman" w:hAnsi="Arial" w:cs="Arial"/>
          <w:color w:val="000000"/>
          <w:lang w:eastAsia="pl-PL"/>
        </w:rPr>
        <w:t xml:space="preserve">, Prezes Zarządu, </w:t>
      </w:r>
      <w:proofErr w:type="spellStart"/>
      <w:r w:rsidRPr="00E6028F">
        <w:rPr>
          <w:rFonts w:ascii="Arial" w:eastAsia="Times New Roman" w:hAnsi="Arial" w:cs="Arial"/>
          <w:color w:val="000000"/>
          <w:lang w:eastAsia="pl-PL"/>
        </w:rPr>
        <w:t>Interrisk</w:t>
      </w:r>
      <w:proofErr w:type="spellEnd"/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Leszek Skop</w:t>
      </w:r>
      <w:r w:rsidRPr="00E6028F">
        <w:rPr>
          <w:rFonts w:ascii="Arial" w:eastAsia="Times New Roman" w:hAnsi="Arial" w:cs="Arial"/>
          <w:color w:val="000000"/>
          <w:lang w:eastAsia="pl-PL"/>
        </w:rPr>
        <w:t>, Prezes Zarządu, PKO Ubezpieczenia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Tomasz Styczyński</w:t>
      </w:r>
      <w:r w:rsidRPr="00E6028F">
        <w:rPr>
          <w:rFonts w:ascii="Arial" w:eastAsia="Times New Roman" w:hAnsi="Arial" w:cs="Arial"/>
          <w:color w:val="000000"/>
          <w:lang w:eastAsia="pl-PL"/>
        </w:rPr>
        <w:t>, Prezes Zarządu, Krakowski Bank Spółdzielczy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 xml:space="preserve">Paweł </w:t>
      </w:r>
      <w:proofErr w:type="spellStart"/>
      <w:r w:rsidRPr="00E6028F">
        <w:rPr>
          <w:rFonts w:ascii="Arial" w:eastAsia="Times New Roman" w:hAnsi="Arial" w:cs="Arial"/>
          <w:b/>
          <w:bCs/>
          <w:color w:val="000000"/>
          <w:lang w:eastAsia="pl-PL"/>
        </w:rPr>
        <w:t>Szałamacha</w:t>
      </w:r>
      <w:proofErr w:type="spellEnd"/>
      <w:r w:rsidRPr="00E6028F">
        <w:rPr>
          <w:rFonts w:ascii="Arial" w:eastAsia="Times New Roman" w:hAnsi="Arial" w:cs="Arial"/>
          <w:color w:val="000000"/>
          <w:lang w:eastAsia="pl-PL"/>
        </w:rPr>
        <w:t>, Członek Zarządu, Narodowy Bank Polski</w:t>
      </w:r>
      <w:r w:rsidRPr="00E6028F">
        <w:rPr>
          <w:rFonts w:ascii="Arial" w:eastAsia="Times New Roman" w:hAnsi="Arial" w:cs="Arial"/>
          <w:color w:val="000000"/>
          <w:lang w:eastAsia="pl-PL"/>
        </w:rPr>
        <w:tab/>
      </w:r>
    </w:p>
    <w:p w:rsidR="00E6028F" w:rsidRPr="00E6028F" w:rsidRDefault="00E6028F" w:rsidP="00E602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6028F">
        <w:rPr>
          <w:rFonts w:ascii="Arial" w:hAnsi="Arial" w:cs="Arial"/>
          <w:b/>
          <w:bCs/>
          <w:color w:val="000000"/>
        </w:rPr>
        <w:t>Agnieszka Wolska</w:t>
      </w:r>
      <w:r w:rsidRPr="00E6028F">
        <w:rPr>
          <w:rFonts w:ascii="Arial" w:hAnsi="Arial" w:cs="Arial"/>
          <w:color w:val="000000"/>
        </w:rPr>
        <w:t xml:space="preserve">, Wiceprezeska odpowiedzialna za Obszar Bankowości MSP i Korporacyjnej, BNP </w:t>
      </w:r>
      <w:proofErr w:type="spellStart"/>
      <w:r w:rsidRPr="00E6028F">
        <w:rPr>
          <w:rFonts w:ascii="Arial" w:hAnsi="Arial" w:cs="Arial"/>
          <w:color w:val="000000"/>
        </w:rPr>
        <w:t>Paribas</w:t>
      </w:r>
      <w:proofErr w:type="spellEnd"/>
      <w:r w:rsidRPr="00E6028F">
        <w:rPr>
          <w:rFonts w:ascii="Arial" w:hAnsi="Arial" w:cs="Arial"/>
          <w:color w:val="000000"/>
        </w:rPr>
        <w:t xml:space="preserve"> Bank Polska S.A.</w:t>
      </w:r>
      <w:r w:rsidRPr="00E6028F">
        <w:rPr>
          <w:rFonts w:ascii="Arial" w:hAnsi="Arial" w:cs="Arial"/>
          <w:color w:val="000000"/>
        </w:rPr>
        <w:tab/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C1E7F" w:rsidRDefault="00E6028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4C1E7F" w:rsidRPr="004C1E7F">
          <w:rPr>
            <w:rStyle w:val="Hipercze"/>
            <w:rFonts w:ascii="Arial" w:hAnsi="Arial" w:cs="Arial"/>
            <w:sz w:val="22"/>
            <w:szCs w:val="22"/>
          </w:rPr>
          <w:t xml:space="preserve">Banking &amp; </w:t>
        </w:r>
        <w:proofErr w:type="spellStart"/>
        <w:r w:rsidR="004C1E7F" w:rsidRPr="004C1E7F">
          <w:rPr>
            <w:rStyle w:val="Hipercze"/>
            <w:rFonts w:ascii="Arial" w:hAnsi="Arial" w:cs="Arial"/>
            <w:sz w:val="22"/>
            <w:szCs w:val="22"/>
          </w:rPr>
          <w:t>Insurance</w:t>
        </w:r>
        <w:proofErr w:type="spellEnd"/>
        <w:r w:rsidR="004C1E7F" w:rsidRPr="004C1E7F">
          <w:rPr>
            <w:rStyle w:val="Hipercze"/>
            <w:rFonts w:ascii="Arial" w:hAnsi="Arial" w:cs="Arial"/>
            <w:sz w:val="22"/>
            <w:szCs w:val="22"/>
          </w:rPr>
          <w:t xml:space="preserve"> Forum</w:t>
        </w:r>
      </w:hyperlink>
      <w:r w:rsidR="004C1E7F">
        <w:rPr>
          <w:rFonts w:ascii="Arial" w:hAnsi="Arial" w:cs="Arial"/>
          <w:color w:val="000000"/>
          <w:sz w:val="22"/>
          <w:szCs w:val="22"/>
        </w:rPr>
        <w:t xml:space="preserve"> jest cyklicznym spotkaniem skupiającym kluczowe osobistości i spółki z sektora bankowego i ubezpieczeniowego. Jest on doskonałą okazją do debat dotyczących najistotniejszych kwestii, problemów, szans i wyzwań dla wszystkich zainteresowanych tym, co dzieje się i będzie się dziać w branży usług finansowych. </w:t>
      </w:r>
    </w:p>
    <w:p w:rsidR="004C1E7F" w:rsidRDefault="004C1E7F" w:rsidP="004C1E7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C1E7F" w:rsidRDefault="004C1E7F" w:rsidP="004C1E7F">
      <w:pPr>
        <w:pStyle w:val="NormalnyWeb"/>
        <w:shd w:val="clear" w:color="auto" w:fill="FFFFFF"/>
        <w:spacing w:before="0" w:beforeAutospacing="0" w:after="36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Kongres jest realizowany w ramach działalności MMC Polska organizującej prestiżowe kongresy, konferencje, warsztaty i szkolenia biznesowe dedykowane kadrze menadżerskiej oraz zarządom firm. </w:t>
      </w:r>
      <w:r>
        <w:rPr>
          <w:rFonts w:ascii="Arial" w:hAnsi="Arial" w:cs="Arial"/>
          <w:color w:val="000000"/>
          <w:sz w:val="22"/>
          <w:szCs w:val="22"/>
        </w:rPr>
        <w:t xml:space="preserve">Więcej na </w:t>
      </w:r>
      <w:hyperlink r:id="rId8" w:history="1">
        <w:r>
          <w:rPr>
            <w:rStyle w:val="Hipercze"/>
            <w:rFonts w:ascii="Arial" w:hAnsi="Arial" w:cs="Arial"/>
            <w:color w:val="1155CC"/>
            <w:sz w:val="22"/>
            <w:szCs w:val="22"/>
          </w:rPr>
          <w:t>www.mmcpolska.pl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AC4E9B" w:rsidRDefault="00AC4E9B" w:rsidP="004C1E7F">
      <w:pPr>
        <w:spacing w:line="360" w:lineRule="auto"/>
        <w:jc w:val="both"/>
      </w:pPr>
    </w:p>
    <w:sectPr w:rsidR="00AC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5CB2"/>
    <w:multiLevelType w:val="multilevel"/>
    <w:tmpl w:val="AA1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5"/>
    <w:rsid w:val="004C1E7F"/>
    <w:rsid w:val="00AC4E9B"/>
    <w:rsid w:val="00BC3005"/>
    <w:rsid w:val="00E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515"/>
  <w15:chartTrackingRefBased/>
  <w15:docId w15:val="{CC5DA1A0-4DCE-41A5-A045-A64E1B0C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1E7F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E6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cpo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owosciubezpieczeni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owosciubezpieczenia.pl/prelegenci/" TargetMode="External"/><Relationship Id="rId5" Type="http://schemas.openxmlformats.org/officeDocument/2006/relationships/hyperlink" Target="https://bankowosciubezpieczeni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Zielińska</dc:creator>
  <cp:keywords/>
  <dc:description/>
  <cp:lastModifiedBy>Sylwia Zielińska</cp:lastModifiedBy>
  <cp:revision>4</cp:revision>
  <dcterms:created xsi:type="dcterms:W3CDTF">2023-08-21T06:55:00Z</dcterms:created>
  <dcterms:modified xsi:type="dcterms:W3CDTF">2023-09-11T08:28:00Z</dcterms:modified>
</cp:coreProperties>
</file>