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Banking &amp; Insurance TECH Advisory Board 2024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tl w:val="0"/>
        </w:rPr>
        <w:t xml:space="preserve"> dniu 16 grudnia pod Przewodnictwem Tadeusza Woszczyńskiego odbyło się spotkanie </w:t>
      </w:r>
      <w:r w:rsidDel="00000000" w:rsidR="00000000" w:rsidRPr="00000000">
        <w:rPr>
          <w:b w:val="1"/>
          <w:rtl w:val="0"/>
        </w:rPr>
        <w:t xml:space="preserve">Banking &amp; Insurance TECH Advisory Board</w:t>
      </w:r>
      <w:r w:rsidDel="00000000" w:rsidR="00000000" w:rsidRPr="00000000">
        <w:rPr>
          <w:rtl w:val="0"/>
        </w:rPr>
        <w:t xml:space="preserve">, które zgromadziło liderów branży finansowej, przedstawicieli sektora technologicznego oraz ekspertów. Uczestnicy podjęli debatę na temat przyszłości technologii w sektorze bankowym i ubezpieczeniowym w Polsce i na świecie.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Podczas spotkania szczególną uwagę poświęcono roli Polski jako potencjalnego lidera technologicznego w regionie CEE. Omówiono znaczenie globalnych partnerstw oraz wpływ liderów IT na budowanie innowacyjnych i odpornych modeli biznesowych. Dyskusje skupiły się także na personalizacji usług w kontekście nowoczesnej bankowości i ubezpieczeń, gdzie szczególną rolę odgrywa sztuczna inteligencja i analityka behawioralna. Przedstawiono przykłady wdrożeń, które poprawiają doświadczenia klientów i podnoszą poziom zaufania cyfrowego.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Jednym z głównych tematów poruszanych podczas spotkania było cyberbezpieczeństwo. Uczestnicy szczegółowo omówili zagrożenia związane z nowoczesnymi formami oszustw, takimi jak ransomware, phishing czy deepfake, a także podkreślili rolę sztucznej inteligencji w wykrywaniu i przeciwdziałaniu atakom w czasie rzeczywistym. Dużą uwagę poświęcono również globalnym standardom bezpieczeństwa, takim jak architektura Zero Trust, oraz konieczności współpracy pomiędzy sektorem finansowym a e-commerce i instytucjami zajmującymi się walką z cyberprzestępczością.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Ważnym punktem programu była cyfryzacja procesów hipotecznych. Dyskutowano o automatyzacji procesów kredytowych oraz wdrożeniu elektronicznych podpisów, które mogą zrewolucjonizować dostęp do kredytów. Podkreślono bariery technologiczne oraz potrzebę upowszechnienia kwalifikowanych podpisów elektronicznych przez administrację publiczną.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Zagadnienia zrównoważonego rozwoju i greentech również znalazły się w centrum uwagi. Eksperci rozważali wyzwania związane z wdrażaniem technologii przyjaznych środowisku, w tym technologii SMR (małych reaktorów modułowych) jako przyszłości zielonej energetyki, oraz wpływ sztucznej inteligencji na etyczne i zrównoważone zarządzanie zasobami. Wskazano na rosnącą potrzebę równoważenia zapotrzebowania na energię z dążeniem do minimalizacji wpływu technologii na środowisko. Podkreślono wyzwania związane z finansowaniem tej transformacji.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W trakcie sesji poruszono temat wdrożeń regulacji oraz pierwszych efektów pilotażowych zastosowań AI w procesach biznesowych. Przedstawiono innowacyjne podejścia do kształtowania polis ubezpieczeniowych opartych o styl życia klienta oraz możliwości upowszechnienia kwalifikowanego podpisu elektronicznego.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Spotkanie zakończyło się wypracowaniem kluczowych rekomendacji do programu </w:t>
      </w:r>
      <w:r w:rsidDel="00000000" w:rsidR="00000000" w:rsidRPr="00000000">
        <w:rPr>
          <w:b w:val="1"/>
          <w:rtl w:val="0"/>
        </w:rPr>
        <w:t xml:space="preserve">29. Banking &amp; Insurance Forum,</w:t>
      </w:r>
      <w:r w:rsidDel="00000000" w:rsidR="00000000" w:rsidRPr="00000000">
        <w:rPr>
          <w:rtl w:val="0"/>
        </w:rPr>
        <w:t xml:space="preserve"> które będą rozwijane podczas kolejnych etapów prac. Wszystkie poruszone zagadnienia podkreślają rosnącą rolę technologii w kształtowaniu przyszłości sektora finansowego i ubezpieczeniowego, zarówno pod względem efektywności operacyjnej, jak i budowania zaufania cyfrowego.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W spotkaniu udział wzięli m.in.: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Dariusz Standerski,</w:t>
      </w:r>
      <w:r w:rsidDel="00000000" w:rsidR="00000000" w:rsidRPr="00000000">
        <w:rPr>
          <w:rtl w:val="0"/>
        </w:rPr>
        <w:t xml:space="preserve"> Sekretarz Stanu, Ministerstwo Cyfryzacji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Marcin Zygmanowski,</w:t>
      </w:r>
      <w:r w:rsidDel="00000000" w:rsidR="00000000" w:rsidRPr="00000000">
        <w:rPr>
          <w:rtl w:val="0"/>
        </w:rPr>
        <w:t xml:space="preserve"> Wiceprezes Zarządu Banku nadzorujący Pion Technologii i Operacji, Bank Pekao S.A.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Katarzyna Majewska,</w:t>
      </w:r>
      <w:r w:rsidDel="00000000" w:rsidR="00000000" w:rsidRPr="00000000">
        <w:rPr>
          <w:rtl w:val="0"/>
        </w:rPr>
        <w:t xml:space="preserve"> Wiceprezes Zarządu, Citi Handlowy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Mirosław Deja,</w:t>
      </w:r>
      <w:r w:rsidDel="00000000" w:rsidR="00000000" w:rsidRPr="00000000">
        <w:rPr>
          <w:rtl w:val="0"/>
        </w:rPr>
        <w:t xml:space="preserve"> CIO, UNIQA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Artur Kurcweil</w:t>
      </w:r>
      <w:r w:rsidDel="00000000" w:rsidR="00000000" w:rsidRPr="00000000">
        <w:rPr>
          <w:rtl w:val="0"/>
        </w:rPr>
        <w:t xml:space="preserve">, Szef Departamentu Bezpieczeństwa, Bank Millennium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Przemysław Koch,</w:t>
      </w:r>
      <w:r w:rsidDel="00000000" w:rsidR="00000000" w:rsidRPr="00000000">
        <w:rPr>
          <w:rtl w:val="0"/>
        </w:rPr>
        <w:t xml:space="preserve"> Członek Zarządu, VeloBank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Błażej Mika</w:t>
      </w:r>
      <w:r w:rsidDel="00000000" w:rsidR="00000000" w:rsidRPr="00000000">
        <w:rPr>
          <w:rtl w:val="0"/>
        </w:rPr>
        <w:t xml:space="preserve">, Wiceprezes Zarządu, SGB-Bank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Justyna Martyniak,</w:t>
      </w:r>
      <w:r w:rsidDel="00000000" w:rsidR="00000000" w:rsidRPr="00000000">
        <w:rPr>
          <w:rtl w:val="0"/>
        </w:rPr>
        <w:t xml:space="preserve"> Dyrektor Departamentu Rozwiązań IT dla Klienta Indywidualnego, Alior Bank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Ireneusz Jazownik,</w:t>
      </w:r>
      <w:r w:rsidDel="00000000" w:rsidR="00000000" w:rsidRPr="00000000">
        <w:rPr>
          <w:rtl w:val="0"/>
        </w:rPr>
        <w:t xml:space="preserve"> CIO, Bank Ochrony Środowiska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Joanna Ostrowska-Szajnfeld,</w:t>
      </w:r>
      <w:r w:rsidDel="00000000" w:rsidR="00000000" w:rsidRPr="00000000">
        <w:rPr>
          <w:rtl w:val="0"/>
        </w:rPr>
        <w:t xml:space="preserve"> Managing Director IT Strategy Architecture &amp; Governance, BNP Paribas Bank Polska S.A.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Sławomir Wasielewski,</w:t>
      </w:r>
      <w:r w:rsidDel="00000000" w:rsidR="00000000" w:rsidRPr="00000000">
        <w:rPr>
          <w:rtl w:val="0"/>
        </w:rPr>
        <w:t xml:space="preserve"> Członek Zarządu nadzorujący pion IT, Zakład Ubezpieczeń Społecznych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Tomasz  Żelski, </w:t>
      </w:r>
      <w:r w:rsidDel="00000000" w:rsidR="00000000" w:rsidRPr="00000000">
        <w:rPr>
          <w:rtl w:val="0"/>
        </w:rPr>
        <w:t xml:space="preserve">CTO, PZU S.A.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Piotr Bednarski,</w:t>
      </w:r>
      <w:r w:rsidDel="00000000" w:rsidR="00000000" w:rsidRPr="00000000">
        <w:rPr>
          <w:rtl w:val="0"/>
        </w:rPr>
        <w:t xml:space="preserve"> Dyrektor Departamentu Analityki Danych, PKO Bank Polski</w:t>
      </w:r>
    </w:p>
    <w:p w:rsidR="00000000" w:rsidDel="00000000" w:rsidP="00000000" w:rsidRDefault="00000000" w:rsidRPr="00000000" w14:paraId="00000017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Kongres jest realizowany w ramach działalności MMC Polska organizującej prestiżowe kongresy, konferencje, warsztaty i szkolenia biznesowe dedykowane kadrze menadżerskiej oraz zarządom firm. Więcej na www.mmcpolska.pl.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